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A9073" w14:textId="77777777" w:rsidR="00197D82" w:rsidRPr="005A26F7" w:rsidRDefault="00197D82" w:rsidP="00197D82">
      <w:pPr>
        <w:jc w:val="center"/>
        <w:rPr>
          <w:rFonts w:ascii="Times New Roman" w:hAnsi="Times New Roman" w:cs="Times New Roman"/>
          <w:sz w:val="32"/>
          <w:szCs w:val="32"/>
        </w:rPr>
      </w:pPr>
      <w:r w:rsidRPr="005A26F7">
        <w:rPr>
          <w:rFonts w:ascii="Times New Roman" w:hAnsi="Times New Roman" w:cs="Times New Roman"/>
          <w:sz w:val="32"/>
          <w:szCs w:val="32"/>
        </w:rPr>
        <w:t>Уважаемые дети и родители!</w:t>
      </w:r>
    </w:p>
    <w:p w14:paraId="1A56DF67" w14:textId="77777777" w:rsidR="00197D82" w:rsidRPr="00197D82" w:rsidRDefault="00197D82" w:rsidP="00197D82">
      <w:pPr>
        <w:jc w:val="both"/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>Развитие дополнительного образования в России в 202</w:t>
      </w:r>
      <w:r w:rsidRPr="00197D82">
        <w:rPr>
          <w:rFonts w:ascii="Times New Roman" w:hAnsi="Times New Roman" w:cs="Times New Roman"/>
          <w:sz w:val="28"/>
          <w:szCs w:val="28"/>
        </w:rPr>
        <w:t>4</w:t>
      </w:r>
      <w:r w:rsidRPr="00197D82">
        <w:rPr>
          <w:rFonts w:ascii="Times New Roman" w:hAnsi="Times New Roman" w:cs="Times New Roman"/>
          <w:sz w:val="28"/>
          <w:szCs w:val="28"/>
        </w:rPr>
        <w:t xml:space="preserve"> году перешло на новый этап. Внесение изменений в Федеральный закон от 13.07.2020 г. №189-ФЗ «О государственном (муниципальном) социальном заказе на оказание государственных (муниципальных) услуг в социальной сфере» в декабре 2022 года расширяет направления, в которых будет реализован социальный заказ. Се</w:t>
      </w:r>
      <w:bookmarkStart w:id="0" w:name="_GoBack"/>
      <w:bookmarkEnd w:id="0"/>
      <w:r w:rsidRPr="00197D82">
        <w:rPr>
          <w:rFonts w:ascii="Times New Roman" w:hAnsi="Times New Roman" w:cs="Times New Roman"/>
          <w:sz w:val="28"/>
          <w:szCs w:val="28"/>
        </w:rPr>
        <w:t>ртификат дополнительного образования с внедрением социального заказа вырастает до социального сертификата. Что же это такое? Какие изменения и какие преимущества перехода на социальный сертификат?</w:t>
      </w:r>
      <w:r w:rsidRPr="00197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4BBDFB" w14:textId="77777777" w:rsidR="00197D82" w:rsidRPr="00197D82" w:rsidRDefault="00197D82" w:rsidP="00197D8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97D82">
        <w:rPr>
          <w:rFonts w:ascii="Times New Roman" w:hAnsi="Times New Roman" w:cs="Times New Roman"/>
          <w:b/>
          <w:color w:val="FF0000"/>
          <w:sz w:val="28"/>
          <w:szCs w:val="28"/>
        </w:rPr>
        <w:t>ЧТО ТАКОЕ СОЦИАЛЬНЫЙ СЕРТИФИКАТ?</w:t>
      </w:r>
    </w:p>
    <w:p w14:paraId="4DC4074C" w14:textId="77777777" w:rsidR="00197D82" w:rsidRPr="00197D82" w:rsidRDefault="00197D82" w:rsidP="00197D82">
      <w:pPr>
        <w:jc w:val="both"/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>В контексте дополнительного образования детей социальный сертификат выполняет все функции сертификата дополнительного образования и даже имеет некоторые преимущества перед последним. 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Навигатора ДО, за счет бюджета.</w:t>
      </w:r>
    </w:p>
    <w:p w14:paraId="7458C287" w14:textId="77777777" w:rsidR="00197D82" w:rsidRPr="00197D82" w:rsidRDefault="00197D82" w:rsidP="00197D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B78E8" w14:textId="009928E2" w:rsidR="00197D82" w:rsidRPr="00197D82" w:rsidRDefault="00197D82" w:rsidP="00197D82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97D82">
        <w:rPr>
          <w:rFonts w:ascii="Times New Roman" w:hAnsi="Times New Roman" w:cs="Times New Roman"/>
          <w:b/>
          <w:color w:val="FF0000"/>
          <w:sz w:val="28"/>
          <w:szCs w:val="28"/>
        </w:rPr>
        <w:t>В ЧЕМ ОТЛИЧИЯ СОЦИАЛЬНОГО ЗАКАЗА ОТ ПЕРСОНИФИЦИРОВАННОГО ФИНАНСИРОВАНИЯ?</w:t>
      </w:r>
    </w:p>
    <w:p w14:paraId="1666249B" w14:textId="28F35630" w:rsidR="00197D82" w:rsidRPr="00197D82" w:rsidRDefault="00197D82" w:rsidP="00197D82">
      <w:pPr>
        <w:jc w:val="both"/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 xml:space="preserve">Существенных различий между системой персонифицированного финансирования и механизмом социального заказа нет. </w:t>
      </w:r>
    </w:p>
    <w:p w14:paraId="679712CA" w14:textId="77777777" w:rsidR="00197D82" w:rsidRPr="00197D82" w:rsidRDefault="00197D82" w:rsidP="00197D82">
      <w:pPr>
        <w:jc w:val="both"/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>Однако социальный сертификат несет в себе ряд преимуществ перед сертификатом дополнительного образования:</w:t>
      </w:r>
    </w:p>
    <w:p w14:paraId="29B8D056" w14:textId="77777777" w:rsidR="00197D82" w:rsidRPr="00197D82" w:rsidRDefault="00197D82" w:rsidP="00197D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C21DB4" w14:textId="503283F5" w:rsidR="00197D82" w:rsidRPr="00197D82" w:rsidRDefault="00197D82" w:rsidP="00197D8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97D82">
        <w:rPr>
          <w:rFonts w:ascii="Times New Roman" w:hAnsi="Times New Roman" w:cs="Times New Roman"/>
          <w:b/>
          <w:i/>
          <w:sz w:val="28"/>
          <w:szCs w:val="28"/>
        </w:rPr>
        <w:t>ПРЕИМУЩЕСТВА СОЦИАЛЬНОГО СЕРТИФИКАТА</w:t>
      </w:r>
      <w:r w:rsidRPr="00197D8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14:paraId="0898B0D2" w14:textId="503283F5" w:rsidR="00197D82" w:rsidRPr="00197D82" w:rsidRDefault="00197D82" w:rsidP="00197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>Преимущество в продлении на следующий год. Если ребенок записан на многолетнюю программу, то у него возникает преимущественное право на получение объема часов (либо денежных средств) на сертификат в новом календарном году.</w:t>
      </w:r>
    </w:p>
    <w:p w14:paraId="64C41279" w14:textId="642BE390" w:rsidR="00197D82" w:rsidRDefault="00197D82" w:rsidP="00197D8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>Пример: ребенок записался на первый год обучения по программе «Ритмика». Сама программа реализуется 4 года. После окончания обучения по первому году у ребенка есть преимущество в получении социального сертификата на следующий год, так как он уже начал обучение по данной программе.</w:t>
      </w:r>
    </w:p>
    <w:p w14:paraId="02C60A65" w14:textId="02897A92" w:rsidR="00197D82" w:rsidRDefault="00197D82" w:rsidP="00197D8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F2FD727" w14:textId="77777777" w:rsidR="00197D82" w:rsidRPr="00197D82" w:rsidRDefault="00197D82" w:rsidP="00197D82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1058FE9" w14:textId="46B817DA" w:rsidR="00197D82" w:rsidRPr="00197D82" w:rsidRDefault="00197D82" w:rsidP="00197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lastRenderedPageBreak/>
        <w:t>Интеграция с Госуслугами. Данные по социальному сертификату будут выведены в личный кабинет родителя на Госуслугах. Можно будет в удобной форме контролировать баланс сертификата и заключенные договора на обучение.</w:t>
      </w:r>
    </w:p>
    <w:p w14:paraId="4A939B8F" w14:textId="38632A5E" w:rsidR="00197D82" w:rsidRPr="00197D82" w:rsidRDefault="00197D82" w:rsidP="00197D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>Больше выбор программ. Пойти можно не только в государственное учреждение, но и к частнику, т.к. механизмы социального заказа делают участие частных организаций доступнее. Для родителей – это возможность экономии собственных средств.</w:t>
      </w:r>
    </w:p>
    <w:p w14:paraId="37D8E7F0" w14:textId="77777777" w:rsidR="00197D82" w:rsidRPr="00197D82" w:rsidRDefault="00197D82" w:rsidP="00197D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C0A92B" w14:textId="77777777" w:rsidR="00197D82" w:rsidRPr="00197D82" w:rsidRDefault="00197D82" w:rsidP="00197D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81B95D" w14:textId="77777777" w:rsidR="00197D82" w:rsidRPr="00197D82" w:rsidRDefault="00197D82" w:rsidP="00197D82">
      <w:pPr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>Для решения возникающих технических вопросов вы можете</w:t>
      </w:r>
    </w:p>
    <w:p w14:paraId="452B7D5F" w14:textId="77777777" w:rsidR="00197D82" w:rsidRDefault="00197D82" w:rsidP="00197D82">
      <w:pPr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>обратиться по телефонам:</w:t>
      </w:r>
      <w:r w:rsidRPr="00197D82">
        <w:rPr>
          <w:rFonts w:ascii="Times New Roman" w:hAnsi="Times New Roman" w:cs="Times New Roman"/>
          <w:sz w:val="28"/>
          <w:szCs w:val="28"/>
        </w:rPr>
        <w:t xml:space="preserve"> </w:t>
      </w:r>
      <w:r w:rsidRPr="00197D82">
        <w:rPr>
          <w:rFonts w:ascii="Times New Roman" w:hAnsi="Times New Roman" w:cs="Times New Roman"/>
          <w:sz w:val="28"/>
          <w:szCs w:val="28"/>
        </w:rPr>
        <w:tab/>
      </w:r>
    </w:p>
    <w:p w14:paraId="42444394" w14:textId="77777777" w:rsidR="00197D82" w:rsidRDefault="00197D82" w:rsidP="00197D82">
      <w:pPr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>(4912) 44-63-23</w:t>
      </w:r>
      <w:r w:rsidRPr="00197D82">
        <w:rPr>
          <w:rFonts w:ascii="Times New Roman" w:hAnsi="Times New Roman" w:cs="Times New Roman"/>
          <w:sz w:val="28"/>
          <w:szCs w:val="28"/>
        </w:rPr>
        <w:t xml:space="preserve"> - </w:t>
      </w:r>
      <w:r w:rsidRPr="00197D82">
        <w:rPr>
          <w:rFonts w:ascii="Times New Roman" w:hAnsi="Times New Roman" w:cs="Times New Roman"/>
          <w:sz w:val="28"/>
          <w:szCs w:val="28"/>
        </w:rPr>
        <w:t>муниципальный опорный центр города Рязани;</w:t>
      </w:r>
    </w:p>
    <w:p w14:paraId="16635ECB" w14:textId="07DAB667" w:rsidR="000C3CCD" w:rsidRPr="00197D82" w:rsidRDefault="00197D82" w:rsidP="00197D82">
      <w:pPr>
        <w:rPr>
          <w:rFonts w:ascii="Times New Roman" w:hAnsi="Times New Roman" w:cs="Times New Roman"/>
          <w:sz w:val="28"/>
          <w:szCs w:val="28"/>
        </w:rPr>
      </w:pPr>
      <w:r w:rsidRPr="00197D82">
        <w:rPr>
          <w:rFonts w:ascii="Times New Roman" w:hAnsi="Times New Roman" w:cs="Times New Roman"/>
          <w:sz w:val="28"/>
          <w:szCs w:val="28"/>
        </w:rPr>
        <w:t xml:space="preserve">(4912) 28-29-64 </w:t>
      </w:r>
      <w:r w:rsidRPr="00197D82">
        <w:rPr>
          <w:rFonts w:ascii="Times New Roman" w:hAnsi="Times New Roman" w:cs="Times New Roman"/>
          <w:sz w:val="28"/>
          <w:szCs w:val="28"/>
        </w:rPr>
        <w:t>–</w:t>
      </w:r>
      <w:r w:rsidRPr="00197D82">
        <w:rPr>
          <w:rFonts w:ascii="Times New Roman" w:hAnsi="Times New Roman" w:cs="Times New Roman"/>
          <w:sz w:val="28"/>
          <w:szCs w:val="28"/>
        </w:rPr>
        <w:t xml:space="preserve"> </w:t>
      </w:r>
      <w:r w:rsidRPr="00197D82"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</w:t>
      </w:r>
      <w:r w:rsidRPr="00197D82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5A26F7">
        <w:rPr>
          <w:rFonts w:ascii="Times New Roman" w:hAnsi="Times New Roman" w:cs="Times New Roman"/>
          <w:sz w:val="28"/>
          <w:szCs w:val="28"/>
        </w:rPr>
        <w:t>.</w:t>
      </w:r>
    </w:p>
    <w:sectPr w:rsidR="000C3CCD" w:rsidRPr="00197D82" w:rsidSect="00197D82">
      <w:pgSz w:w="11906" w:h="16838"/>
      <w:pgMar w:top="1135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F5997"/>
    <w:multiLevelType w:val="hybridMultilevel"/>
    <w:tmpl w:val="74D2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16"/>
    <w:rsid w:val="00197D82"/>
    <w:rsid w:val="00377416"/>
    <w:rsid w:val="005A26F7"/>
    <w:rsid w:val="009A0F94"/>
    <w:rsid w:val="00A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979E"/>
  <w15:chartTrackingRefBased/>
  <w15:docId w15:val="{B5F0D030-08B6-412E-937A-9B7273D0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Малютина</dc:creator>
  <cp:keywords/>
  <dc:description/>
  <cp:lastModifiedBy>Екатерина Малютина</cp:lastModifiedBy>
  <cp:revision>3</cp:revision>
  <dcterms:created xsi:type="dcterms:W3CDTF">2024-02-22T12:26:00Z</dcterms:created>
  <dcterms:modified xsi:type="dcterms:W3CDTF">2024-02-22T12:36:00Z</dcterms:modified>
</cp:coreProperties>
</file>